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95C" w:rsidRPr="00285130" w:rsidRDefault="0035795C" w:rsidP="0035795C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28513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 соответствии со статьей 12 Федерального закона от 27.07.2004 № 79-ФЗ «О государственной гражданской службе Российской Федерации» и Указом Президента Российской Федерации от 16.01.2017 № 6 «О квалификационных требованиях к стажу государственной гражданской службы или стажу работы по специальности, направлению подготовки, который необходим для замещения должностей федеральной государственной гражданской службы» к должностям государственной гражданской службы предъявляются следующие квалификационные требования:</w:t>
      </w:r>
    </w:p>
    <w:bookmarkEnd w:id="0"/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к уровню профессионального образования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к стажу государственной гражданской службы или работы по специальности, направлению подготовки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к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- к специальности, направлению подготовки.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sz w:val="28"/>
          <w:szCs w:val="28"/>
          <w:lang w:eastAsia="ru-RU"/>
        </w:rPr>
        <w:t>Квалификационные требования к должностям гражданской службы устанавливаются в соответствии с категориями и группами должностей гражданской службы.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Квалификационные требования к уровню профессионального образования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sz w:val="28"/>
          <w:szCs w:val="28"/>
          <w:lang w:eastAsia="ru-RU"/>
        </w:rPr>
        <w:t>Должности категорий "руководители", "помощники (советники)", "специалисты" высшей и главной групп должностей гражданской службы - наличие высшего образования не ниже уровня специалитета, магистратуры.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sz w:val="28"/>
          <w:szCs w:val="28"/>
          <w:lang w:eastAsia="ru-RU"/>
        </w:rPr>
        <w:t>Должности категорий "руководители", "помощники (советники)" ведущей группы должностей гражданской службы, категории "специалисты" ведущей и старшей групп должностей гражданской службы, а также категории "обеспечивающие специалисты" главной и ведущей групп должностей гражданской службы - наличие высшего образования.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sz w:val="28"/>
          <w:szCs w:val="28"/>
          <w:lang w:eastAsia="ru-RU"/>
        </w:rPr>
        <w:t>Должности категории "обеспечивающие специалисты" старшей и младшей групп должностей - наличие профессионального образования.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Квалификационные требования к стажу государственной гражданской службы или стажу работы по специальности,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направлению подготовки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Главная группа должностей - 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не менее четырех лет стажа государственной гражданской службы или не менее пяти лет стажа работы по специальности, направлению подготовки.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Ведущая группа должностей -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 не менее двух лет стажа государственной гражданской службы или не менее четырех лет стажа работы по специальности, направлению подготовки.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Старшая и младшая группы должностей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 - без предъявления требований к стажу.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Категория «руководители» высшей, главной и ведущей групп должностей 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Профессиональные знания: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 xml:space="preserve"> 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иных нормативных правовых актов, а также служебных документов, регулирующих соответствующую сферу деятельности применительно к исполнению конкретных должностных обязанностей, основ управления и организации труда и 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делопроизводства, порядка прохождения государственной гражданской службы; норм делового общения; правовых аспектов в области информационно-коммуникационных технологий (далее - ИКТ); программных документов и приоритетов государственной политики в области ИКТ; аппаратного и программного обеспечения; возможностей и особенностей применения современных ИКТ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порядка работы со служебной и секретной информацией; правил охраны труда и пожарной безопасности.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Профессиональные навыки: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   руководства     структурным подразделением; оперативного принятия и реализации управленческих решений; ведения деловых переговоров;   публичного   выступления; взаимодействия с    органами    государственной    власти    Российской Федерации, иными федеральными государственными органами, органами государственной   власти   субъектов Российской Федерации, органами местного самоуправления; нормотворческой  деятельности; работы с законами и иными нормативными правовыми актами и применения их на практике; планирования работы, контроля, анализа и прогнозирования последствий    принимаемых    решений;    стимулирования    достижения результатов; учета мнения коллег и подчиненных; подбора и расстановки кадров;    пользования    современной    оргтехникой и программными продуктами; стратегического   планирования   и   управления   групповой деятельностью с учетом возможностей и особенностей  применения современных ИКТ; управления электронной почтой; работы с внутренними и периферийными 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данных; систематического повышения профессиональных знаний; редактирования документации на высоком стилистическом уровне; своевременного  выявления и  разрешения проблемных ситуаций, приводящих к конфликту интересов.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Категория «помощники (советники)» высшей, главной и ведущей групп должностей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Профессиональные знания: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 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иных нормативных правовых актов, а также служебных документов, регулирующих соответствующую сферу деятельности применительно к исполнению конкретных должностных обязанностей; основ управления и организации труда; порядка прохождения государственной гражданской службы; норм делового общения; аппаратного и программного обеспечения; возможностей и особенностей применения   современных   ИКТ   в   государственных    органах,    включая    использование   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возможностей межведомственного документооборота; общих вопросов в области   обеспечения информационной безопасности; порядка работы со служебной и секретной информацией; правил охраны труда и пожарной безопасности.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Профессиональные навыки: 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  анализа и обобщения информации; оперативной реализации управленческих решений; работы с законами и иными нормативными правовыми актами и применения их на практике; эффективного планирования служебного времени; пользования современной оргтехникой и программными продуктами; управления электронной почтой;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данных; использования графических объектов в электронных документах; подготовки презентаций; систематического повышения профессиональных знаний; подготовки деловой  корреспонденции.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Категория «специалисты» главной, ведущей и старшей групп должностей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Профессиональные знания: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 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иных нормативных правовых актов, а  также служебных документов, регулирующих соответствующую сферу деятельности применительно к исполнению конкретных должностных обязанностей; основ управления и организации труда; порядка прохождения государственной гражданской службы; норм  делового общения; аппаратного и программного обеспечения; возможностей и особенностей применения современных ИКТ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порядка работы со служебной и секретной информацией; правил охраны труда и пожарной безопасности.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Профессиональные навыки: 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 xml:space="preserve">  работы в сфере, соответствующей направлению деятельности структурного      подразделения; работы с законами и иными нормативными правовыми актами и применения их на практике; обеспечения выполнения поставленных руководством задач; эффективного планирования   служебного  времени;  анализа  и   обобщения информации; анализа и      прогнозирования деятельности в порученной сфере; использования опыта и мнения коллег; пользования современной оргтехникой и программными продуктами; управления электронной почтой;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данных; использования графических объектов в электронных документах; подготовки  презентаций; 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систематического  повышения   профессиональных   знаний;   подготовки деловой корреспонденции.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Категория «обеспечивающие специалисты» ведущей, старшей и младшей групп должностей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Профессиональные знания: 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иных нормативных правовых актов, а  также служебных документов, регулирующих соответствующую сферу деятельности применительно к исполнению конкретных должностных обязанностей; основ управления и организации труда; порядка прохождения государственной гражданской службы; норм  делового общения; аппаратного и программного обеспечения; возможностей и особенностей применения современных ИКТ в государственных органах, включая использование возможностей межведомственного документооборота; общих вопросов в области обеспечения информационной безопасности; порядка работы со служебной и секретной информацией; правил охраны труда и пожарной безопасности.</w:t>
      </w:r>
    </w:p>
    <w:p w:rsidR="0035795C" w:rsidRPr="0035795C" w:rsidRDefault="0035795C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9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79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Профессиональные навыки: </w:t>
      </w:r>
      <w:r w:rsidRPr="0035795C">
        <w:rPr>
          <w:rFonts w:ascii="Times New Roman" w:hAnsi="Times New Roman" w:cs="Times New Roman"/>
          <w:sz w:val="28"/>
          <w:szCs w:val="28"/>
          <w:lang w:eastAsia="ru-RU"/>
        </w:rPr>
        <w:t>  работы в сфере, соответствующей направлению деятельности структурного      подразделения; работы с законами и иными нормативными правовыми актами и применения их на практике; обеспечения выполнения поставленных руководством задач; эффективного планирования   служебного  времени;  анализа  и   обобщения информации; анализа и      прогнозирования деятельности в порученной сфере; использования опыта и мнения коллег; пользования современной оргтехникой и программными продуктами; управления электронной почтой; работы с внутренними и периферийными устройствами компьютера, с информационно-телекоммуникационными сетями, в том числе с сетью Интернет, в операционной системе, в текстовом редакторе, с электронными таблицами, с базами данных; использования графических объектов в электронных документах; подготовки  презентаций; систематического  повышения   профессиональных   знаний;   подготовки деловой корреспонденции.</w:t>
      </w:r>
    </w:p>
    <w:p w:rsidR="000D37C1" w:rsidRPr="0035795C" w:rsidRDefault="000D37C1" w:rsidP="0035795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0D37C1" w:rsidRPr="0035795C" w:rsidSect="000D37C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2E40"/>
    <w:multiLevelType w:val="multilevel"/>
    <w:tmpl w:val="FBC2D7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91C193C"/>
    <w:multiLevelType w:val="hybridMultilevel"/>
    <w:tmpl w:val="6134893C"/>
    <w:lvl w:ilvl="0" w:tplc="5B0085E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D4181"/>
    <w:multiLevelType w:val="multilevel"/>
    <w:tmpl w:val="4A88C4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9522150"/>
    <w:multiLevelType w:val="multilevel"/>
    <w:tmpl w:val="860633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1695511"/>
    <w:multiLevelType w:val="multilevel"/>
    <w:tmpl w:val="7F1CC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491024AA"/>
    <w:multiLevelType w:val="multilevel"/>
    <w:tmpl w:val="8B92D6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C1"/>
    <w:rsid w:val="000D37C1"/>
    <w:rsid w:val="00285130"/>
    <w:rsid w:val="0035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2499F-614E-4F64-AA4E-EC7B016D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7C1"/>
    <w:pPr>
      <w:ind w:left="720"/>
      <w:contextualSpacing/>
    </w:pPr>
  </w:style>
  <w:style w:type="paragraph" w:styleId="a4">
    <w:name w:val="No Spacing"/>
    <w:uiPriority w:val="1"/>
    <w:qFormat/>
    <w:rsid w:val="003579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7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2019-12-06T12:59:00Z</cp:lastPrinted>
  <dcterms:created xsi:type="dcterms:W3CDTF">2019-12-06T12:42:00Z</dcterms:created>
  <dcterms:modified xsi:type="dcterms:W3CDTF">2019-12-11T12:50:00Z</dcterms:modified>
</cp:coreProperties>
</file>